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026"/>
        <w:gridCol w:w="3471"/>
      </w:tblGrid>
      <w:tr w:rsidR="002B5A56" w:rsidTr="00AA2C79">
        <w:trPr>
          <w:trHeight w:val="2033"/>
          <w:jc w:val="center"/>
        </w:trPr>
        <w:tc>
          <w:tcPr>
            <w:tcW w:w="602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AA2C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  <w:r w:rsidR="002F1D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AA2C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39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2C79" w:rsidRDefault="00AA2C79" w:rsidP="00AA2C79">
            <w:pPr>
              <w:tabs>
                <w:tab w:val="left" w:pos="623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проверке достоверности и полноты сведений, представляемых гражданами, </w:t>
            </w:r>
          </w:p>
          <w:p w:rsidR="00AA2C79" w:rsidRDefault="00AA2C79" w:rsidP="00AA2C79">
            <w:pPr>
              <w:tabs>
                <w:tab w:val="left" w:pos="623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претендующими на замещение должностей муниципальной службы, и муниципальными служащими Совета депутатов Дубровского сельского поселения, и соблюдения муниципальными служащими Совета депутатов Дубровского сельского поселения </w:t>
            </w:r>
          </w:p>
          <w:p w:rsidR="002B5A56" w:rsidRDefault="00AA2C79" w:rsidP="00AA2C79">
            <w:pPr>
              <w:tabs>
                <w:tab w:val="left" w:pos="6237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требований к служебному поведению</w:t>
            </w:r>
          </w:p>
        </w:tc>
        <w:tc>
          <w:tcPr>
            <w:tcW w:w="347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AA2C79" w:rsidP="00AA2C79">
      <w:pPr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РФ от 21.09.2009 г.        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2B5A56" w:rsidRPr="00F65588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C79" w:rsidRDefault="00AA2C79" w:rsidP="00AA2C7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</w:t>
      </w:r>
      <w:r>
        <w:rPr>
          <w:bCs/>
          <w:color w:val="000000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>
        <w:rPr>
          <w:bCs/>
          <w:sz w:val="28"/>
          <w:szCs w:val="28"/>
        </w:rPr>
        <w:t>Совета депутатов Дубровского</w:t>
      </w:r>
      <w:r>
        <w:rPr>
          <w:bCs/>
          <w:color w:val="000000"/>
          <w:sz w:val="28"/>
          <w:szCs w:val="28"/>
        </w:rPr>
        <w:t xml:space="preserve"> сельского поселения, и соблюдения муниципальными служащими  </w:t>
      </w:r>
      <w:r>
        <w:rPr>
          <w:bCs/>
          <w:sz w:val="28"/>
          <w:szCs w:val="28"/>
        </w:rPr>
        <w:t>Совета депутатов Дубровского</w:t>
      </w:r>
      <w:r>
        <w:rPr>
          <w:bCs/>
          <w:color w:val="000000"/>
          <w:sz w:val="28"/>
          <w:szCs w:val="28"/>
        </w:rPr>
        <w:t xml:space="preserve"> сельского поселения требований к служебному поведению (далее - Положение).</w:t>
      </w:r>
      <w:proofErr w:type="gramEnd"/>
    </w:p>
    <w:p w:rsidR="00AA2C79" w:rsidRDefault="00AA2C79" w:rsidP="00AA2C79">
      <w:pPr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AA2C79" w:rsidRDefault="00AA2C79" w:rsidP="00AA2C79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обнародования.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892382" w:rsidRDefault="00892382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AA2C79" w:rsidRDefault="00AA2C79" w:rsidP="00AA2C79">
      <w:pPr>
        <w:jc w:val="right"/>
      </w:pPr>
      <w:r>
        <w:lastRenderedPageBreak/>
        <w:t>Утверждено решением</w:t>
      </w:r>
    </w:p>
    <w:p w:rsidR="00AA2C79" w:rsidRDefault="00AA2C79" w:rsidP="00AA2C79">
      <w:pPr>
        <w:jc w:val="right"/>
      </w:pPr>
      <w:r>
        <w:t>Совета депутатов</w:t>
      </w:r>
    </w:p>
    <w:p w:rsidR="00AA2C79" w:rsidRDefault="00AA2C79" w:rsidP="00AA2C79">
      <w:pPr>
        <w:jc w:val="right"/>
      </w:pPr>
      <w:r>
        <w:t>Дубровского сельского поселением</w:t>
      </w:r>
    </w:p>
    <w:p w:rsidR="00AA2C79" w:rsidRDefault="00AA2C79" w:rsidP="00AA2C79">
      <w:pPr>
        <w:jc w:val="right"/>
      </w:pPr>
      <w:r>
        <w:t>от 24.11.2022 г. № 39</w:t>
      </w:r>
    </w:p>
    <w:p w:rsidR="00AA2C79" w:rsidRDefault="00AA2C79" w:rsidP="00AA2C79">
      <w:pPr>
        <w:rPr>
          <w:sz w:val="28"/>
          <w:szCs w:val="28"/>
        </w:rPr>
      </w:pPr>
    </w:p>
    <w:p w:rsidR="00AA2C79" w:rsidRDefault="00AA2C79" w:rsidP="00AA2C79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>
        <w:rPr>
          <w:b/>
          <w:sz w:val="28"/>
          <w:szCs w:val="28"/>
        </w:rPr>
        <w:t xml:space="preserve">  </w:t>
      </w:r>
      <w:r w:rsidRPr="00AA2C79">
        <w:rPr>
          <w:b/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Дубровского</w:t>
      </w:r>
      <w:r>
        <w:rPr>
          <w:b/>
          <w:sz w:val="28"/>
          <w:szCs w:val="28"/>
        </w:rPr>
        <w:t xml:space="preserve"> сельского поселения, </w:t>
      </w:r>
    </w:p>
    <w:p w:rsidR="00AA2C79" w:rsidRDefault="00AA2C79" w:rsidP="00AA2C7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соблюдения муниципальными служащими </w:t>
      </w:r>
      <w:r w:rsidRPr="00AA2C79">
        <w:rPr>
          <w:b/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Дубровского</w:t>
      </w:r>
      <w:r>
        <w:rPr>
          <w:b/>
          <w:sz w:val="28"/>
          <w:szCs w:val="28"/>
        </w:rPr>
        <w:t xml:space="preserve"> сельского поселения, </w:t>
      </w:r>
      <w:r>
        <w:rPr>
          <w:b/>
          <w:bCs/>
          <w:sz w:val="28"/>
          <w:szCs w:val="28"/>
        </w:rPr>
        <w:t>требований к служебному поведению</w:t>
      </w:r>
    </w:p>
    <w:p w:rsidR="00AA2C79" w:rsidRDefault="00AA2C79" w:rsidP="00AA2C79">
      <w:pPr>
        <w:ind w:firstLine="540"/>
        <w:jc w:val="both"/>
        <w:rPr>
          <w:sz w:val="28"/>
          <w:szCs w:val="28"/>
        </w:rPr>
      </w:pP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bookmarkStart w:id="0" w:name="Par80"/>
      <w:bookmarkEnd w:id="0"/>
      <w:r>
        <w:rPr>
          <w:sz w:val="28"/>
          <w:szCs w:val="28"/>
        </w:rPr>
        <w:t>1. Настоящим Положением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порядок осуществления проверки: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решением </w:t>
      </w:r>
      <w:r>
        <w:rPr>
          <w:b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от   17.01.2022 г. № 7703 «Об утверждении Положения о представлении гражданами, претендующими на замещение должностей муниципальной службы </w:t>
      </w:r>
      <w:r>
        <w:rPr>
          <w:bCs/>
          <w:sz w:val="28"/>
          <w:szCs w:val="28"/>
        </w:rPr>
        <w:t>Совета депутатов Дубровского</w:t>
      </w:r>
      <w:r>
        <w:rPr>
          <w:sz w:val="28"/>
          <w:szCs w:val="28"/>
        </w:rPr>
        <w:t xml:space="preserve"> сельского поселения, и муниципальными служащими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характера»:</w:t>
      </w:r>
      <w:proofErr w:type="gramEnd"/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bCs/>
          <w:sz w:val="28"/>
          <w:szCs w:val="28"/>
        </w:rPr>
        <w:t>Совета депутатов Дубровского</w:t>
      </w:r>
      <w:r>
        <w:rPr>
          <w:sz w:val="28"/>
          <w:szCs w:val="28"/>
        </w:rPr>
        <w:t xml:space="preserve"> сельского поселения (далее - граждане), на отчетную дату;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  <w:r>
        <w:rPr>
          <w:bCs/>
          <w:sz w:val="28"/>
          <w:szCs w:val="28"/>
        </w:rPr>
        <w:t>Совета депутатов Дубровского</w:t>
      </w:r>
      <w:r>
        <w:rPr>
          <w:sz w:val="28"/>
          <w:szCs w:val="28"/>
        </w:rPr>
        <w:t xml:space="preserve"> сельского поселения (далее - муниципальные служащие) за отчетный период и за два года, предшествующие отчетному периоду;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bookmarkStart w:id="1" w:name="Par84"/>
      <w:bookmarkEnd w:id="1"/>
      <w:r>
        <w:rPr>
          <w:sz w:val="28"/>
          <w:szCs w:val="28"/>
        </w:rPr>
        <w:t xml:space="preserve">2) достоверности и полноты сведений, представленных гражданами при поступлении на муниципальную службу </w:t>
      </w:r>
      <w:r>
        <w:rPr>
          <w:bCs/>
          <w:sz w:val="28"/>
          <w:szCs w:val="28"/>
        </w:rPr>
        <w:t>Совета депутатов Дубровского</w:t>
      </w:r>
      <w:r>
        <w:rPr>
          <w:sz w:val="28"/>
          <w:szCs w:val="28"/>
        </w:rPr>
        <w:t xml:space="preserve"> сельского поселения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bookmarkStart w:id="2" w:name="Par85"/>
      <w:bookmarkEnd w:id="2"/>
      <w:proofErr w:type="gramStart"/>
      <w:r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федеральными законами (далее – требования к служебному поведению).</w:t>
      </w:r>
      <w:proofErr w:type="gramEnd"/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Проверка, предусмотренная </w:t>
      </w:r>
      <w:hyperlink r:id="rId5" w:anchor="Par84#Par84" w:history="1">
        <w:r w:rsidRPr="00AA2C79">
          <w:rPr>
            <w:rStyle w:val="a4"/>
            <w:color w:val="000000"/>
            <w:sz w:val="28"/>
            <w:szCs w:val="28"/>
            <w:u w:val="none"/>
          </w:rPr>
          <w:t>подпунктами 2</w:t>
        </w:r>
      </w:hyperlink>
      <w:r w:rsidRPr="00AA2C79">
        <w:rPr>
          <w:color w:val="000000"/>
          <w:sz w:val="28"/>
          <w:szCs w:val="28"/>
        </w:rPr>
        <w:t xml:space="preserve"> и </w:t>
      </w:r>
      <w:hyperlink r:id="rId6" w:anchor="Par85#Par85" w:history="1">
        <w:r w:rsidRPr="00AA2C79">
          <w:rPr>
            <w:rStyle w:val="a4"/>
            <w:color w:val="000000"/>
            <w:sz w:val="28"/>
            <w:szCs w:val="28"/>
            <w:u w:val="none"/>
          </w:rPr>
          <w:t>3 пункта 1</w:t>
        </w:r>
      </w:hyperlink>
      <w:r>
        <w:rPr>
          <w:color w:val="000000"/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7" w:history="1">
        <w:r w:rsidRPr="00AA2C79">
          <w:rPr>
            <w:rStyle w:val="a4"/>
            <w:color w:val="000000"/>
            <w:sz w:val="28"/>
            <w:szCs w:val="28"/>
            <w:u w:val="none"/>
          </w:rPr>
          <w:t>Перечнем</w:t>
        </w:r>
      </w:hyperlink>
      <w:r>
        <w:rPr>
          <w:color w:val="000000"/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олжностей, утвержденным </w:t>
      </w:r>
      <w:r w:rsidR="0007429C">
        <w:rPr>
          <w:sz w:val="28"/>
          <w:szCs w:val="28"/>
        </w:rPr>
        <w:t xml:space="preserve">решением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от </w:t>
      </w:r>
      <w:r w:rsidR="0007429C">
        <w:rPr>
          <w:sz w:val="28"/>
          <w:szCs w:val="28"/>
        </w:rPr>
        <w:t xml:space="preserve">   17.01.2022 г</w:t>
      </w:r>
      <w:r>
        <w:rPr>
          <w:sz w:val="28"/>
          <w:szCs w:val="28"/>
        </w:rPr>
        <w:t xml:space="preserve">. № </w:t>
      </w:r>
      <w:r w:rsidR="0007429C">
        <w:rPr>
          <w:sz w:val="28"/>
          <w:szCs w:val="28"/>
        </w:rPr>
        <w:t>02</w:t>
      </w:r>
      <w:r>
        <w:rPr>
          <w:sz w:val="28"/>
          <w:szCs w:val="28"/>
        </w:rPr>
        <w:t xml:space="preserve"> «Об утверждении Перечня должностей муниципальной службы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07429C">
        <w:rPr>
          <w:sz w:val="28"/>
          <w:szCs w:val="28"/>
        </w:rPr>
        <w:t>уга) и несовершеннолетних детей»</w:t>
      </w:r>
      <w:r>
        <w:rPr>
          <w:sz w:val="28"/>
          <w:szCs w:val="28"/>
        </w:rPr>
        <w:t xml:space="preserve">, и претендующим на замещение должности муниципальной службы, </w:t>
      </w:r>
      <w:r>
        <w:rPr>
          <w:color w:val="000000"/>
          <w:sz w:val="28"/>
          <w:szCs w:val="28"/>
        </w:rPr>
        <w:t xml:space="preserve">предусмотренной этим </w:t>
      </w:r>
      <w:hyperlink r:id="rId8" w:history="1">
        <w:r w:rsidRPr="0007429C">
          <w:rPr>
            <w:rStyle w:val="a4"/>
            <w:color w:val="000000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</w:t>
      </w:r>
      <w:r>
        <w:rPr>
          <w:color w:val="000000"/>
          <w:sz w:val="28"/>
          <w:szCs w:val="28"/>
        </w:rPr>
        <w:t xml:space="preserve">предусмотренная </w:t>
      </w:r>
      <w:hyperlink r:id="rId9" w:anchor="Par80#Par80" w:history="1">
        <w:r w:rsidRPr="0007429C">
          <w:rPr>
            <w:rStyle w:val="a4"/>
            <w:color w:val="000000"/>
            <w:sz w:val="28"/>
            <w:szCs w:val="28"/>
            <w:u w:val="none"/>
          </w:rPr>
          <w:t>пунктом 1</w:t>
        </w:r>
      </w:hyperlink>
      <w:r>
        <w:rPr>
          <w:color w:val="000000"/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осуществляется по решению </w:t>
      </w:r>
      <w:r w:rsidR="0007429C">
        <w:rPr>
          <w:sz w:val="28"/>
          <w:szCs w:val="28"/>
        </w:rPr>
        <w:t xml:space="preserve">председателя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  <w:r w:rsidR="0007429C">
        <w:rPr>
          <w:sz w:val="28"/>
          <w:szCs w:val="28"/>
        </w:rPr>
        <w:t xml:space="preserve"> (далее – председатель </w:t>
      </w:r>
      <w:r w:rsidR="0007429C">
        <w:rPr>
          <w:bCs/>
          <w:sz w:val="28"/>
          <w:szCs w:val="28"/>
        </w:rPr>
        <w:t>Совета депутатов)</w:t>
      </w:r>
      <w:r>
        <w:rPr>
          <w:sz w:val="28"/>
          <w:szCs w:val="28"/>
        </w:rPr>
        <w:t>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r w:rsidR="0007429C">
        <w:rPr>
          <w:sz w:val="28"/>
          <w:szCs w:val="28"/>
        </w:rPr>
        <w:t xml:space="preserve">за работу по профилактике коррупционных и иных правонарушений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по решению </w:t>
      </w:r>
      <w:r w:rsidR="0007429C">
        <w:rPr>
          <w:sz w:val="28"/>
          <w:szCs w:val="28"/>
        </w:rPr>
        <w:t xml:space="preserve">председателя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осуществляет проверку: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07429C">
        <w:rPr>
          <w:sz w:val="28"/>
          <w:szCs w:val="28"/>
        </w:rPr>
        <w:t xml:space="preserve">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назначение на которые и освобождение от которых осуществляются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 а также сведений, представляемых указанными гражданами в соответствии с нормативными правовыми  актами;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07429C">
        <w:rPr>
          <w:sz w:val="28"/>
          <w:szCs w:val="28"/>
        </w:rPr>
        <w:t xml:space="preserve">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назначение на которые и освобождение от которых осуществляется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соблюдения муниципальными служащими, замещающими должности муниципальной службы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назначение на которые и освобождение от которых осуществляется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 требований к служебному поведению.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07429C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по решению </w:t>
      </w:r>
      <w:r w:rsidR="0007429C">
        <w:rPr>
          <w:sz w:val="28"/>
          <w:szCs w:val="28"/>
        </w:rPr>
        <w:t xml:space="preserve">председателя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  осуществляют проверку: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назначение на которые и освобождение от которых осуществляются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</w:rPr>
        <w:lastRenderedPageBreak/>
        <w:t>также сведений, представляемых указанными гражданами в соответствии с нормативными правовыми актами;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назначение на которые и освобождение от которых осуществляются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соблюдения муниципальными служащими, замещающими должности муниципальной службы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назначение на которые и освобождение от которых осуществляются 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 требований к служебному поведению.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проверки является письменно оформленная информация: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предоставлении гражданином или муниципальным служащим недостоверных или неполных сведений, представляемых им в соответствии с подпунктами 1 и 2 пункта 1 настоящего Положения;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несоблюдении муниципальным служащим требований к служебному поведению.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Информация, предусмотренная пунктом 7 настоящего Положения, может быть представлена: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работниками кадровых служб, должностными лицами, ответственными за работу по профилактике коррупционных и иных правонарушений, органов местного самоуправления и структурных подразделений администрации поселения;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постоянно действующими руководящими органами политических партий, их региональных отделений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Общественной палатой Российской Федерации, общественными палатами Челябинской области и Красноармейского муниципального района;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 средствами массовой информации.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AA2C79" w:rsidRDefault="00AA2C79" w:rsidP="00AA2C7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Проверка осуществляется в срок, не превышающий 60 дней со дня принятия решения о ее проведении. Срок проверки может быть продлен до 90 </w:t>
      </w:r>
      <w:r>
        <w:rPr>
          <w:color w:val="000000"/>
          <w:sz w:val="28"/>
          <w:szCs w:val="28"/>
        </w:rPr>
        <w:t>дней лицами, принявшими решение о ее проведении.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07429C">
        <w:rPr>
          <w:sz w:val="28"/>
          <w:szCs w:val="28"/>
        </w:rPr>
        <w:t xml:space="preserve"> </w:t>
      </w:r>
      <w:r w:rsidR="0007429C">
        <w:rPr>
          <w:bCs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осуществляют проверку</w:t>
      </w:r>
      <w:bookmarkStart w:id="3" w:name="Par130"/>
      <w:bookmarkEnd w:id="3"/>
      <w:r>
        <w:rPr>
          <w:sz w:val="28"/>
          <w:szCs w:val="28"/>
        </w:rPr>
        <w:t>:</w:t>
      </w:r>
    </w:p>
    <w:p w:rsidR="00AA2C79" w:rsidRDefault="00AA2C79" w:rsidP="00AA2C79">
      <w:pPr>
        <w:numPr>
          <w:ilvl w:val="0"/>
          <w:numId w:val="1"/>
        </w:numPr>
        <w:tabs>
          <w:tab w:val="num" w:pos="1134"/>
        </w:tabs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путем подготовки проекта запроса в федеральные органы исполнительной власти, уполномоченные на осуществление оперативно-розыскной деятельности, в соответствии с требованиями законодательства Российской Федерации.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При осуществлении проверки, предусмотренной подпунктом 1 </w:t>
      </w:r>
      <w:hyperlink r:id="rId10" w:anchor="Par130#Par130" w:history="1">
        <w:r w:rsidRPr="0007429C">
          <w:rPr>
            <w:rStyle w:val="a4"/>
            <w:color w:val="000000"/>
            <w:sz w:val="28"/>
            <w:szCs w:val="28"/>
            <w:u w:val="none"/>
          </w:rPr>
          <w:t xml:space="preserve">пункта </w:t>
        </w:r>
      </w:hyperlink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07429C">
        <w:rPr>
          <w:sz w:val="28"/>
          <w:szCs w:val="28"/>
        </w:rPr>
        <w:t xml:space="preserve"> </w:t>
      </w:r>
      <w:r w:rsidR="0007429C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 вправе: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беседу с гражданином или муниципальным служащим;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A2C79" w:rsidRDefault="00AA2C79" w:rsidP="00AA2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A2C79" w:rsidRDefault="00AA2C79" w:rsidP="00AA2C79">
      <w:pPr>
        <w:ind w:firstLine="720"/>
        <w:jc w:val="both"/>
        <w:rPr>
          <w:bCs/>
          <w:sz w:val="28"/>
          <w:szCs w:val="28"/>
        </w:rPr>
      </w:pPr>
      <w:bookmarkStart w:id="4" w:name="Par141"/>
      <w:bookmarkEnd w:id="4"/>
      <w:proofErr w:type="gramStart"/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</w:t>
      </w:r>
      <w:proofErr w:type="gramEnd"/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обязательствах</w:t>
      </w:r>
      <w:proofErr w:type="gramEnd"/>
      <w:r>
        <w:rPr>
          <w:bCs/>
          <w:sz w:val="28"/>
          <w:szCs w:val="28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осуществлять анализ сведений, представленных гражданином или муниципальным служащим в </w:t>
      </w:r>
      <w:r>
        <w:rPr>
          <w:color w:val="000000"/>
          <w:sz w:val="28"/>
          <w:szCs w:val="28"/>
        </w:rPr>
        <w:t xml:space="preserve">соответствии с </w:t>
      </w:r>
      <w:hyperlink r:id="rId11" w:history="1">
        <w:r w:rsidRPr="0007429C">
          <w:rPr>
            <w:rStyle w:val="a4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 о противодействии коррупции.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bookmarkStart w:id="5" w:name="Par146"/>
      <w:bookmarkEnd w:id="5"/>
      <w:r>
        <w:rPr>
          <w:color w:val="000000"/>
          <w:sz w:val="28"/>
          <w:szCs w:val="28"/>
        </w:rPr>
        <w:t xml:space="preserve">13. В запросе, предусмотренном </w:t>
      </w:r>
      <w:hyperlink r:id="rId12" w:anchor="Par141#Par141" w:history="1">
        <w:r w:rsidRPr="0007429C">
          <w:rPr>
            <w:rStyle w:val="a4"/>
            <w:color w:val="000000"/>
            <w:sz w:val="28"/>
            <w:szCs w:val="28"/>
            <w:u w:val="none"/>
          </w:rPr>
          <w:t>подпунктом 4 пункта 1</w:t>
        </w:r>
      </w:hyperlink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Положения, указываются: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и объем сведений, подлежащих проверке;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срок представления запрашиваемых сведений;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другие необходимые сведения.</w:t>
      </w:r>
    </w:p>
    <w:p w:rsidR="00AA2C79" w:rsidRDefault="00AA2C79" w:rsidP="00AA2C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Запросы, в целях проведения поверки </w:t>
      </w:r>
      <w:r>
        <w:rPr>
          <w:bCs/>
          <w:color w:val="000000"/>
          <w:sz w:val="28"/>
          <w:szCs w:val="28"/>
        </w:rPr>
        <w:t>достоверности и полноты представляемых сведений, а также соблюдения муниципальными служащими ограничений и запретов, требований о предотвращении или урегулировании конфликта интересов</w:t>
      </w:r>
      <w:r>
        <w:rPr>
          <w:color w:val="000000"/>
          <w:sz w:val="28"/>
          <w:szCs w:val="28"/>
        </w:rPr>
        <w:t xml:space="preserve"> направляются </w:t>
      </w:r>
      <w:r w:rsidR="0007429C">
        <w:rPr>
          <w:sz w:val="28"/>
          <w:szCs w:val="28"/>
        </w:rPr>
        <w:t xml:space="preserve">председателем </w:t>
      </w:r>
      <w:r w:rsidR="0007429C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Дубровского сельского поселения</w:t>
      </w:r>
      <w:r>
        <w:rPr>
          <w:color w:val="000000"/>
          <w:sz w:val="28"/>
          <w:szCs w:val="28"/>
        </w:rPr>
        <w:t>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892382">
        <w:rPr>
          <w:sz w:val="28"/>
          <w:szCs w:val="28"/>
        </w:rPr>
        <w:t xml:space="preserve"> </w:t>
      </w:r>
      <w:r w:rsidR="00892382">
        <w:rPr>
          <w:bCs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обеспечивают: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в письменной форме муниципального служащего о начале в отношении его проверки - в течение двух рабочих дней со дня получения соответствующего решения;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bookmarkStart w:id="6" w:name="Par171"/>
      <w:bookmarkEnd w:id="6"/>
      <w:proofErr w:type="gramStart"/>
      <w:r>
        <w:rPr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AA2C79" w:rsidRDefault="00AA2C79" w:rsidP="00AA2C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 По окончании проверки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892382">
        <w:rPr>
          <w:sz w:val="28"/>
          <w:szCs w:val="28"/>
        </w:rPr>
        <w:t xml:space="preserve"> </w:t>
      </w:r>
      <w:r w:rsidR="00892382">
        <w:rPr>
          <w:bCs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</w:t>
      </w:r>
      <w:r w:rsidR="00892382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ознакомить муниципального служащего с </w:t>
      </w:r>
      <w:r>
        <w:rPr>
          <w:color w:val="000000"/>
          <w:sz w:val="28"/>
          <w:szCs w:val="28"/>
        </w:rPr>
        <w:t xml:space="preserve">результатами проверки с соблюдением </w:t>
      </w:r>
      <w:hyperlink r:id="rId13" w:history="1">
        <w:r w:rsidRPr="00892382">
          <w:rPr>
            <w:rStyle w:val="a4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color w:val="000000"/>
          <w:sz w:val="28"/>
          <w:szCs w:val="28"/>
        </w:rPr>
        <w:t xml:space="preserve"> Российской Федерации о государственной тайне.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bookmarkStart w:id="7" w:name="Par173"/>
      <w:bookmarkEnd w:id="7"/>
      <w:r>
        <w:rPr>
          <w:sz w:val="28"/>
          <w:szCs w:val="28"/>
        </w:rPr>
        <w:t>17. Муниципальный служащий вправе: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давать пояснения в письменной форме: в ходе проверки; по вопросам, </w:t>
      </w:r>
      <w:r>
        <w:rPr>
          <w:color w:val="000000"/>
          <w:sz w:val="28"/>
          <w:szCs w:val="28"/>
        </w:rPr>
        <w:t xml:space="preserve">указанным в </w:t>
      </w:r>
      <w:hyperlink r:id="rId14" w:anchor="Par171#Par171" w:history="1">
        <w:r w:rsidRPr="00892382">
          <w:rPr>
            <w:rStyle w:val="a4"/>
            <w:color w:val="000000"/>
            <w:sz w:val="28"/>
            <w:szCs w:val="28"/>
            <w:u w:val="none"/>
          </w:rPr>
          <w:t xml:space="preserve">подпункте б пункта </w:t>
        </w:r>
      </w:hyperlink>
      <w:r>
        <w:rPr>
          <w:color w:val="000000"/>
          <w:sz w:val="28"/>
          <w:szCs w:val="28"/>
        </w:rPr>
        <w:t xml:space="preserve">14 настоящего Положения; по результатам </w:t>
      </w:r>
      <w:r>
        <w:rPr>
          <w:sz w:val="28"/>
          <w:szCs w:val="28"/>
        </w:rPr>
        <w:t>проверки;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  <w:proofErr w:type="gramEnd"/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обращаться к </w:t>
      </w:r>
      <w:r>
        <w:rPr>
          <w:sz w:val="28"/>
          <w:szCs w:val="28"/>
        </w:rPr>
        <w:t>ответственному за работу по профилактике коррупционных и иных правонарушений</w:t>
      </w:r>
      <w:r w:rsidR="00892382">
        <w:rPr>
          <w:sz w:val="28"/>
          <w:szCs w:val="28"/>
        </w:rPr>
        <w:t xml:space="preserve"> </w:t>
      </w:r>
      <w:r w:rsidR="0089238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r:id="rId15" w:anchor="Par171#Par171" w:history="1">
        <w:r w:rsidRPr="00892382">
          <w:rPr>
            <w:rStyle w:val="a4"/>
            <w:color w:val="000000"/>
            <w:sz w:val="28"/>
            <w:szCs w:val="28"/>
            <w:u w:val="none"/>
          </w:rPr>
          <w:t xml:space="preserve">подпункте 2 пункта </w:t>
        </w:r>
      </w:hyperlink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 настоящего Положения.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Пояснения, указанные в </w:t>
      </w:r>
      <w:hyperlink r:id="rId16" w:anchor="Par173#Par173" w:history="1">
        <w:r w:rsidRPr="00892382">
          <w:rPr>
            <w:rStyle w:val="a4"/>
            <w:color w:val="000000"/>
            <w:sz w:val="28"/>
            <w:szCs w:val="28"/>
            <w:u w:val="none"/>
          </w:rPr>
          <w:t xml:space="preserve">пункте </w:t>
        </w:r>
      </w:hyperlink>
      <w:r>
        <w:rPr>
          <w:color w:val="000000"/>
          <w:sz w:val="28"/>
          <w:szCs w:val="28"/>
        </w:rPr>
        <w:t xml:space="preserve">17 настоящего Положения, </w:t>
      </w:r>
      <w:r>
        <w:rPr>
          <w:sz w:val="28"/>
          <w:szCs w:val="28"/>
        </w:rPr>
        <w:t>приобщаются к материалам проверки.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Ответственный за работу по профилактике коррупционных и иных правонарушений</w:t>
      </w:r>
      <w:r w:rsidR="00892382">
        <w:rPr>
          <w:sz w:val="28"/>
          <w:szCs w:val="28"/>
        </w:rPr>
        <w:t xml:space="preserve"> </w:t>
      </w:r>
      <w:r w:rsidR="00892382">
        <w:rPr>
          <w:bCs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</w:t>
      </w:r>
      <w:r w:rsidR="00892382">
        <w:rPr>
          <w:sz w:val="28"/>
          <w:szCs w:val="28"/>
        </w:rPr>
        <w:t>представляе</w:t>
      </w:r>
      <w:r>
        <w:rPr>
          <w:sz w:val="28"/>
          <w:szCs w:val="28"/>
        </w:rPr>
        <w:t xml:space="preserve">т </w:t>
      </w:r>
      <w:r w:rsidR="00892382">
        <w:rPr>
          <w:sz w:val="28"/>
          <w:szCs w:val="28"/>
        </w:rPr>
        <w:t xml:space="preserve">председателю </w:t>
      </w:r>
      <w:r w:rsidR="0089238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доклад о ее результатах.</w:t>
      </w:r>
      <w:bookmarkStart w:id="8" w:name="Par181"/>
      <w:bookmarkEnd w:id="8"/>
      <w:r>
        <w:rPr>
          <w:sz w:val="28"/>
          <w:szCs w:val="28"/>
        </w:rPr>
        <w:t xml:space="preserve"> При этом в докладе должно содержаться одно из следующих предложений: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 назначении гражданина на должность муниципальной службы;</w:t>
      </w:r>
    </w:p>
    <w:p w:rsidR="00AA2C79" w:rsidRDefault="00AA2C79" w:rsidP="00AA2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представлении материалов проверки в Комиссию по соблюдению требований к служебному поведению муниципальных служащих  </w:t>
      </w:r>
      <w:r w:rsidR="00892382">
        <w:rPr>
          <w:sz w:val="28"/>
          <w:szCs w:val="28"/>
        </w:rPr>
        <w:t xml:space="preserve">Красноармейского муниципального района </w:t>
      </w:r>
      <w:r>
        <w:rPr>
          <w:sz w:val="28"/>
          <w:szCs w:val="28"/>
        </w:rPr>
        <w:t>и урегулированию конфликта интересов.</w:t>
      </w:r>
    </w:p>
    <w:p w:rsidR="00AA2C79" w:rsidRDefault="00AA2C79" w:rsidP="00AA2C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Сведения о результатах проверки с письменного согласия </w:t>
      </w:r>
      <w:r w:rsidR="00892382">
        <w:rPr>
          <w:sz w:val="28"/>
          <w:szCs w:val="28"/>
        </w:rPr>
        <w:t xml:space="preserve">председателя </w:t>
      </w:r>
      <w:r w:rsidR="0089238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предоставляются ответственным за работу по профилактике коррупционных и иных правонарушений</w:t>
      </w:r>
      <w:r w:rsidR="00892382">
        <w:rPr>
          <w:sz w:val="28"/>
          <w:szCs w:val="28"/>
        </w:rPr>
        <w:t xml:space="preserve"> </w:t>
      </w:r>
      <w:r w:rsidR="0089238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</w:t>
      </w:r>
      <w:r>
        <w:rPr>
          <w:sz w:val="28"/>
          <w:szCs w:val="28"/>
        </w:rPr>
        <w:t>правоохранительным и иным государственным органам, органам местного самоуправления и их должностным лицам, постоянно действующим местным руководящим органам политических партий, их региональных отделений и зарегистрированным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общественным палатам Челябинской области и Красноармейского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r>
        <w:rPr>
          <w:color w:val="000000"/>
          <w:sz w:val="28"/>
          <w:szCs w:val="28"/>
        </w:rPr>
        <w:t>.</w:t>
      </w:r>
      <w:proofErr w:type="gramEnd"/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При установлении в </w:t>
      </w:r>
      <w:r>
        <w:rPr>
          <w:sz w:val="28"/>
          <w:szCs w:val="28"/>
        </w:rPr>
        <w:t>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92382">
        <w:rPr>
          <w:sz w:val="28"/>
          <w:szCs w:val="28"/>
        </w:rPr>
        <w:t xml:space="preserve">Председатель </w:t>
      </w:r>
      <w:r w:rsidR="0089238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рассмотрев доклад и соответствующее предложение, </w:t>
      </w:r>
      <w:r>
        <w:rPr>
          <w:color w:val="000000"/>
          <w:sz w:val="28"/>
          <w:szCs w:val="28"/>
        </w:rPr>
        <w:t xml:space="preserve">указанные в 20 настоящего </w:t>
      </w:r>
      <w:r>
        <w:rPr>
          <w:sz w:val="28"/>
          <w:szCs w:val="28"/>
        </w:rPr>
        <w:t>Положения, принимает одно из следующих решений: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гражданина на должность муниципальной службы;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представить материалы проверки в Комиссию по соблюдению требований к служебному поведению муниципальных служащих  Красноармейского муниципального района и урегулированию конфликта интересов.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Материалы проверки хранятся  в </w:t>
      </w:r>
      <w:r w:rsidR="00892382">
        <w:rPr>
          <w:bCs/>
          <w:sz w:val="28"/>
          <w:szCs w:val="28"/>
        </w:rPr>
        <w:t>Совете депутатов</w:t>
      </w:r>
      <w:r>
        <w:rPr>
          <w:sz w:val="28"/>
          <w:szCs w:val="28"/>
        </w:rPr>
        <w:t xml:space="preserve"> Дубровского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AA2C79" w:rsidRDefault="00AA2C79" w:rsidP="00AA2C79">
      <w:pPr>
        <w:ind w:firstLine="709"/>
        <w:jc w:val="both"/>
        <w:rPr>
          <w:sz w:val="28"/>
          <w:szCs w:val="28"/>
        </w:rPr>
      </w:pPr>
    </w:p>
    <w:p w:rsidR="00784ACA" w:rsidRDefault="00784ACA" w:rsidP="00784ACA"/>
    <w:p w:rsidR="00F56794" w:rsidRDefault="00F56794"/>
    <w:sectPr w:rsidR="00F56794" w:rsidSect="00892382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C72"/>
    <w:multiLevelType w:val="hybridMultilevel"/>
    <w:tmpl w:val="0FE06A40"/>
    <w:lvl w:ilvl="0" w:tplc="1662187E">
      <w:start w:val="1"/>
      <w:numFmt w:val="decimal"/>
      <w:lvlText w:val="%1)"/>
      <w:lvlJc w:val="left"/>
      <w:pPr>
        <w:tabs>
          <w:tab w:val="num" w:pos="1380"/>
        </w:tabs>
        <w:ind w:left="1380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7429C"/>
    <w:rsid w:val="000B1D5B"/>
    <w:rsid w:val="000D2AA0"/>
    <w:rsid w:val="001E5C24"/>
    <w:rsid w:val="00222C5E"/>
    <w:rsid w:val="00292B44"/>
    <w:rsid w:val="002B0A95"/>
    <w:rsid w:val="002B5A56"/>
    <w:rsid w:val="002F1D2B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892382"/>
    <w:rsid w:val="00900575"/>
    <w:rsid w:val="00925BD2"/>
    <w:rsid w:val="009A1602"/>
    <w:rsid w:val="009A74CD"/>
    <w:rsid w:val="00AA2C79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semiHidden/>
    <w:unhideWhenUsed/>
    <w:rsid w:val="00AA2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094FDA4947896AF0335CD071FE1DF1582FF0258666E5554t54FG" TargetMode="External"/><Relationship Id="rId13" Type="http://schemas.openxmlformats.org/officeDocument/2006/relationships/hyperlink" Target="consultantplus://offline/ref=61854E445C307C0CE064096740927825C3BF22DEE11752E9AB4FAEFD65uE4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B0662FF9942B296737852605CA5BCB094FDA4947896AF0335CD071FE1DF1582FF0258666E5554t54FG" TargetMode="External"/><Relationship Id="rId12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11" Type="http://schemas.openxmlformats.org/officeDocument/2006/relationships/hyperlink" Target="consultantplus://offline/ref=61854E445C307C0CE064096740927825C3BF22D7E21652E9AB4FAEFD65E592D528452462uC47G" TargetMode="External"/><Relationship Id="rId5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15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10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Relationship Id="rId14" Type="http://schemas.openxmlformats.org/officeDocument/2006/relationships/hyperlink" Target="file:///D:\&#1050;&#1072;&#1076;&#1088;&#1086;&#1074;&#1072;&#1103;%20&#1088;&#1072;&#1073;&#1086;&#1090;&#1072;\&#1047;&#1072;&#1082;&#1086;&#1085;&#1099;,%20&#1080;&#1085;&#1089;&#1090;&#1088;&#1091;&#1082;&#1094;&#1080;&#1080;\&#1053;&#1072;&#1096;&#1080;%20&#1076;&#1086;&#1082;&#1091;&#1084;&#1077;&#1085;&#1090;&#1099;\Local%20Settings\Temp\Rar$DI00.062\&#8470;%20876%20&#1054;&#1073;%20&#1091;&#1090;&#1074;.%20&#1087;&#1086;&#1083;&#1086;&#1078;.%20&#1086;%20&#1087;&#1088;&#1086;&#1074;&#1077;&#1088;&#1082;&#1077;%20&#1076;&#1086;&#1089;&#1090;&#1086;&#1074;.%20&#1080;%20&#1087;&#1086;&#1083;&#1085;&#1086;&#1090;&#1099;%20&#1089;&#1074;&#1077;&#1076;.&#1089;&#1083;&#1091;&#1078;&#1073;&#1099;%20&#1050;&#105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51</cp:revision>
  <cp:lastPrinted>2022-12-01T10:36:00Z</cp:lastPrinted>
  <dcterms:created xsi:type="dcterms:W3CDTF">2013-07-01T02:44:00Z</dcterms:created>
  <dcterms:modified xsi:type="dcterms:W3CDTF">2022-12-01T10:37:00Z</dcterms:modified>
</cp:coreProperties>
</file>